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7" w:lineRule="exact"/>
        <w:ind w:firstLine="1746" w:firstLineChars="400"/>
        <w:rPr>
          <w:rFonts w:ascii="MS UI Gothic" w:hAnsi="MS UI Gothic" w:eastAsia="MS UI Gothic" w:cs="MS UI Gothic"/>
          <w:sz w:val="40"/>
          <w:szCs w:val="40"/>
        </w:rPr>
      </w:pPr>
      <w:bookmarkStart w:id="0" w:name="_GoBack"/>
      <w:bookmarkEnd w:id="0"/>
      <w:r>
        <w:rPr>
          <w:rFonts w:ascii="PMingLiU" w:hAnsi="PMingLiU" w:eastAsia="PMingLiU" w:cs="PMingLiU"/>
          <w:b/>
          <w:bCs/>
          <w:spacing w:val="18"/>
          <w:sz w:val="40"/>
          <w:szCs w:val="40"/>
        </w:rPr>
        <w:t>竞</w:t>
      </w:r>
      <w:r>
        <w:rPr>
          <w:rFonts w:ascii="MS UI Gothic" w:hAnsi="MS UI Gothic" w:eastAsia="MS UI Gothic" w:cs="MS UI Gothic"/>
          <w:b/>
          <w:bCs/>
          <w:spacing w:val="18"/>
          <w:sz w:val="40"/>
          <w:szCs w:val="40"/>
        </w:rPr>
        <w:t>争性磋商</w:t>
      </w:r>
      <w:r>
        <w:rPr>
          <w:rFonts w:ascii="PMingLiU" w:hAnsi="PMingLiU" w:eastAsia="PMingLiU" w:cs="PMingLiU"/>
          <w:b/>
          <w:bCs/>
          <w:spacing w:val="18"/>
          <w:sz w:val="40"/>
          <w:szCs w:val="40"/>
        </w:rPr>
        <w:t>报</w:t>
      </w:r>
      <w:r>
        <w:rPr>
          <w:rFonts w:ascii="MS UI Gothic" w:hAnsi="MS UI Gothic" w:eastAsia="MS UI Gothic" w:cs="MS UI Gothic"/>
          <w:b/>
          <w:bCs/>
          <w:spacing w:val="18"/>
          <w:sz w:val="40"/>
          <w:szCs w:val="40"/>
        </w:rPr>
        <w:t>名登</w:t>
      </w:r>
      <w:r>
        <w:rPr>
          <w:rFonts w:ascii="PMingLiU" w:hAnsi="PMingLiU" w:eastAsia="PMingLiU" w:cs="PMingLiU"/>
          <w:b/>
          <w:bCs/>
          <w:spacing w:val="18"/>
          <w:sz w:val="40"/>
          <w:szCs w:val="40"/>
        </w:rPr>
        <w:t>记</w:t>
      </w:r>
      <w:r>
        <w:rPr>
          <w:rFonts w:ascii="MS UI Gothic" w:hAnsi="MS UI Gothic" w:eastAsia="MS UI Gothic" w:cs="MS UI Gothic"/>
          <w:b/>
          <w:bCs/>
          <w:spacing w:val="18"/>
          <w:sz w:val="40"/>
          <w:szCs w:val="40"/>
        </w:rPr>
        <w:t>表</w:t>
      </w:r>
    </w:p>
    <w:p>
      <w:pPr>
        <w:rPr>
          <w:rFonts w:ascii="MS UI Gothic" w:hAnsi="MS UI Gothic" w:eastAsia="MS UI Gothic" w:cs="MS UI Gothic"/>
          <w:b/>
          <w:bCs/>
          <w:sz w:val="20"/>
          <w:szCs w:val="20"/>
        </w:rPr>
      </w:pPr>
    </w:p>
    <w:tbl>
      <w:tblPr>
        <w:tblStyle w:val="5"/>
        <w:tblpPr w:leftFromText="180" w:rightFromText="180" w:vertAnchor="text" w:horzAnchor="page" w:tblpX="1348" w:tblpY="5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3455"/>
        <w:gridCol w:w="1722"/>
        <w:gridCol w:w="32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83" w:lineRule="exact"/>
              <w:ind w:right="194"/>
              <w:jc w:val="center"/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恩施农产品加工园生活配套服</w:t>
            </w:r>
          </w:p>
          <w:p>
            <w:pPr>
              <w:pStyle w:val="4"/>
              <w:spacing w:before="39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务区（C区）景观示范区升级</w:t>
            </w:r>
          </w:p>
          <w:p>
            <w:pPr>
              <w:pStyle w:val="4"/>
              <w:spacing w:line="293" w:lineRule="exact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改造项目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83" w:lineRule="exact"/>
              <w:ind w:right="185"/>
              <w:jc w:val="center"/>
              <w:rPr>
                <w:lang w:eastAsia="zh-CN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8"/>
              <w:jc w:val="center"/>
              <w:rPr>
                <w:lang w:eastAsia="zh-CN"/>
              </w:rPr>
            </w:pPr>
            <w:r>
              <w:rPr>
                <w:rFonts w:ascii="Calibri"/>
                <w:sz w:val="28"/>
              </w:rPr>
              <w:t>HZTDES2020-021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97"/>
              <w:ind w:left="273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采 购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恩施龙凤置业有限公司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97"/>
              <w:jc w:val="center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代理机构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40" w:line="364" w:lineRule="exact"/>
              <w:ind w:right="191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湖北华中天地国际工程咨询有限公司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97"/>
              <w:ind w:right="194"/>
              <w:jc w:val="right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资格条件</w:t>
            </w:r>
          </w:p>
        </w:tc>
        <w:tc>
          <w:tcPr>
            <w:tcW w:w="8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"/>
              <w:rPr>
                <w:rFonts w:ascii="MS UI Gothic" w:hAnsi="MS UI Gothic" w:eastAsia="MS UI Gothic" w:cs="MS UI Gothic"/>
                <w:b/>
                <w:bCs/>
                <w:sz w:val="21"/>
                <w:szCs w:val="21"/>
              </w:rPr>
            </w:pPr>
          </w:p>
          <w:p>
            <w:pPr>
              <w:pStyle w:val="4"/>
              <w:ind w:left="1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详见磋商公告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exac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9" w:line="180" w:lineRule="auto"/>
              <w:ind w:left="195" w:right="194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报名等级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所需资料</w:t>
            </w:r>
          </w:p>
        </w:tc>
        <w:tc>
          <w:tcPr>
            <w:tcW w:w="8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"/>
              <w:rPr>
                <w:rFonts w:ascii="MS UI Gothic" w:hAnsi="MS UI Gothic" w:eastAsia="MS UI Gothic" w:cs="MS UI Gothic"/>
                <w:b/>
                <w:bCs/>
                <w:sz w:val="21"/>
                <w:szCs w:val="21"/>
              </w:rPr>
            </w:pPr>
          </w:p>
          <w:p>
            <w:pPr>
              <w:pStyle w:val="4"/>
              <w:ind w:left="1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详见磋商公告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exac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9" w:line="180" w:lineRule="auto"/>
              <w:ind w:left="336" w:right="335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报名起 止时间</w:t>
            </w:r>
          </w:p>
        </w:tc>
        <w:tc>
          <w:tcPr>
            <w:tcW w:w="8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left="103"/>
              <w:jc w:val="both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eastAsia="zh-CN"/>
              </w:rPr>
              <w:t>2020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年</w:t>
            </w:r>
            <w:r>
              <w:rPr>
                <w:rFonts w:ascii="Calibri" w:hAnsi="Calibri" w:eastAsia="Calibri" w:cs="Calibri"/>
                <w:sz w:val="28"/>
                <w:szCs w:val="28"/>
                <w:lang w:eastAsia="zh-CN"/>
              </w:rPr>
              <w:t>9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月</w:t>
            </w:r>
            <w:r>
              <w:rPr>
                <w:rFonts w:ascii="Calibri" w:hAnsi="Calibri" w:eastAsia="Calibri" w:cs="Calibri"/>
                <w:sz w:val="28"/>
                <w:szCs w:val="28"/>
                <w:lang w:eastAsia="zh-CN"/>
              </w:rPr>
              <w:t>14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日至</w:t>
            </w:r>
            <w:r>
              <w:rPr>
                <w:rFonts w:ascii="Calibri" w:hAnsi="Calibri" w:eastAsia="Calibri" w:cs="Calibri"/>
                <w:sz w:val="28"/>
                <w:szCs w:val="28"/>
                <w:lang w:eastAsia="zh-CN"/>
              </w:rPr>
              <w:t>2020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年</w:t>
            </w:r>
            <w:r>
              <w:rPr>
                <w:rFonts w:ascii="Calibri" w:hAnsi="Calibri" w:eastAsia="Calibri" w:cs="Calibri"/>
                <w:sz w:val="28"/>
                <w:szCs w:val="28"/>
                <w:lang w:eastAsia="zh-CN"/>
              </w:rPr>
              <w:t>9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月</w:t>
            </w:r>
            <w:r>
              <w:rPr>
                <w:rFonts w:ascii="Calibri" w:hAnsi="Calibri" w:eastAsia="Calibri" w:cs="Calibri"/>
                <w:sz w:val="28"/>
                <w:szCs w:val="28"/>
                <w:lang w:eastAsia="zh-CN"/>
              </w:rPr>
              <w:t>18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日（法定公休日、法定节假日除外）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12" w:lineRule="exact"/>
              <w:jc w:val="center"/>
              <w:rPr>
                <w:rFonts w:ascii="Microsoft JhengHei" w:hAnsi="Microsoft JhengHei" w:cs="Microsoft JhengHe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8"/>
                <w:szCs w:val="28"/>
                <w:lang w:eastAsia="zh-CN"/>
              </w:rPr>
              <w:t>磋</w:t>
            </w:r>
          </w:p>
          <w:p>
            <w:pPr>
              <w:pStyle w:val="4"/>
              <w:spacing w:line="312" w:lineRule="exact"/>
              <w:jc w:val="center"/>
              <w:rPr>
                <w:rFonts w:ascii="Microsoft JhengHei" w:hAnsi="Microsoft JhengHei" w:cs="Microsoft JhengHe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8"/>
                <w:szCs w:val="28"/>
                <w:lang w:eastAsia="zh-CN"/>
              </w:rPr>
              <w:t>商</w:t>
            </w:r>
          </w:p>
          <w:p>
            <w:pPr>
              <w:pStyle w:val="4"/>
              <w:spacing w:line="312" w:lineRule="exact"/>
              <w:jc w:val="center"/>
              <w:rPr>
                <w:rFonts w:ascii="Microsoft JhengHei" w:hAnsi="Microsoft JhengHei" w:cs="Microsoft JhengHe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8"/>
                <w:szCs w:val="28"/>
                <w:lang w:eastAsia="zh-CN"/>
              </w:rPr>
              <w:t>申</w:t>
            </w:r>
          </w:p>
          <w:p>
            <w:pPr>
              <w:pStyle w:val="4"/>
              <w:spacing w:line="312" w:lineRule="exact"/>
              <w:jc w:val="center"/>
              <w:rPr>
                <w:rFonts w:ascii="Microsoft JhengHei" w:hAnsi="Microsoft JhengHei" w:cs="Microsoft JhengHe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8"/>
                <w:szCs w:val="28"/>
                <w:lang w:eastAsia="zh-CN"/>
              </w:rPr>
              <w:t>请</w:t>
            </w:r>
          </w:p>
          <w:p>
            <w:pPr>
              <w:pStyle w:val="4"/>
              <w:spacing w:line="312" w:lineRule="exact"/>
              <w:jc w:val="center"/>
              <w:rPr>
                <w:rFonts w:hint="eastAsia" w:ascii="Microsoft JhengHei" w:hAnsi="Microsoft JhengHei" w:cs="Microsoft JhengHei"/>
                <w:sz w:val="28"/>
                <w:szCs w:val="28"/>
              </w:rPr>
            </w:pPr>
            <w:r>
              <w:rPr>
                <w:rFonts w:hint="eastAsia" w:ascii="Microsoft JhengHei" w:hAnsi="Microsoft JhengHei" w:cs="Microsoft JhengHei"/>
                <w:b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1"/>
              <w:rPr>
                <w:rFonts w:ascii="MS UI Gothic" w:hAnsi="MS UI Gothic" w:eastAsia="MS UI Gothic" w:cs="MS UI Gothic"/>
                <w:b/>
                <w:bCs/>
                <w:sz w:val="21"/>
                <w:szCs w:val="21"/>
              </w:rPr>
            </w:pPr>
          </w:p>
          <w:p>
            <w:pPr>
              <w:pStyle w:val="4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企业名称</w:t>
            </w:r>
          </w:p>
        </w:tc>
        <w:tc>
          <w:tcPr>
            <w:tcW w:w="49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</w:trPr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312" w:lineRule="exact"/>
              <w:ind w:left="797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9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52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line="312" w:lineRule="exact"/>
              <w:ind w:left="797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1"/>
              <w:rPr>
                <w:rFonts w:ascii="MS UI Gothic" w:hAnsi="MS UI Gothic" w:eastAsia="MS UI Gothic" w:cs="MS UI Gothic"/>
                <w:b/>
                <w:bCs/>
                <w:sz w:val="21"/>
                <w:szCs w:val="21"/>
              </w:rPr>
            </w:pPr>
          </w:p>
          <w:p>
            <w:pPr>
              <w:pStyle w:val="4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企业资质</w:t>
            </w:r>
          </w:p>
        </w:tc>
        <w:tc>
          <w:tcPr>
            <w:tcW w:w="49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52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line="312" w:lineRule="exact"/>
              <w:ind w:left="797"/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1"/>
              <w:rPr>
                <w:rFonts w:ascii="MS UI Gothic" w:hAnsi="MS UI Gothic" w:eastAsia="MS UI Gothic" w:cs="MS UI Gothic"/>
                <w:b/>
                <w:bCs/>
                <w:sz w:val="21"/>
                <w:szCs w:val="21"/>
              </w:rPr>
            </w:pPr>
          </w:p>
          <w:p>
            <w:pPr>
              <w:pStyle w:val="4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报名时间</w:t>
            </w:r>
          </w:p>
        </w:tc>
        <w:tc>
          <w:tcPr>
            <w:tcW w:w="49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4"/>
              <w:tabs>
                <w:tab w:val="left" w:pos="3535"/>
                <w:tab w:val="left" w:pos="4271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97"/>
              <w:ind w:left="273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报 名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97"/>
              <w:ind w:right="185"/>
              <w:jc w:val="right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97"/>
              <w:ind w:right="194"/>
              <w:jc w:val="right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8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97"/>
              <w:ind w:left="476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1"/>
        <w:rPr>
          <w:rFonts w:ascii="MS UI Gothic" w:hAnsi="MS UI Gothic" w:eastAsia="MS UI Gothic" w:cs="MS UI Gothic"/>
          <w:b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82F18"/>
    <w:rsid w:val="47E8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2020-09-11T08:55:00Z</dcterms:created>
  <dc:creator>夏阳</dc:creator>
  <cp:lastModifiedBy>夏阳</cp:lastModifiedBy>
  <dcterms:modified xsi:type="dcterms:W3CDTF">2020-09-11T08:56:07Z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